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kern w:val="44"/>
          <w:sz w:val="40"/>
          <w:szCs w:val="36"/>
          <w:lang w:val="en-US" w:eastAsia="zh-CN"/>
        </w:rPr>
      </w:pPr>
      <w:r>
        <w:rPr>
          <w:rFonts w:hint="eastAsia" w:ascii="方正小标宋简体" w:eastAsia="方正小标宋简体"/>
          <w:kern w:val="44"/>
          <w:sz w:val="40"/>
          <w:szCs w:val="36"/>
          <w:lang w:val="en-US" w:eastAsia="zh-CN"/>
        </w:rPr>
        <w:t>南宁师范大学2024届毕业生“百日冲刺”行动</w:t>
      </w:r>
    </w:p>
    <w:p>
      <w:pPr>
        <w:spacing w:line="560" w:lineRule="exact"/>
        <w:jc w:val="center"/>
        <w:rPr>
          <w:rFonts w:hint="eastAsia" w:ascii="方正小标宋简体" w:eastAsia="方正小标宋简体"/>
          <w:kern w:val="44"/>
          <w:sz w:val="40"/>
          <w:szCs w:val="36"/>
          <w:lang w:val="en-US" w:eastAsia="zh-CN"/>
        </w:rPr>
      </w:pPr>
      <w:r>
        <w:rPr>
          <w:rFonts w:hint="eastAsia" w:ascii="方正小标宋简体" w:eastAsia="方正小标宋简体"/>
          <w:kern w:val="44"/>
          <w:sz w:val="40"/>
          <w:szCs w:val="36"/>
          <w:lang w:val="en-US" w:eastAsia="zh-CN"/>
        </w:rPr>
        <w:t>双选会</w:t>
      </w:r>
      <w:r>
        <w:rPr>
          <w:rFonts w:hint="eastAsia" w:ascii="方正小标宋简体" w:eastAsia="方正小标宋简体"/>
          <w:kern w:val="44"/>
          <w:sz w:val="40"/>
          <w:szCs w:val="36"/>
          <w:lang w:val="en-US" w:eastAsia="zh-CN"/>
        </w:rPr>
        <w:t>用人单位报名流程</w:t>
      </w:r>
    </w:p>
    <w:p>
      <w:pPr>
        <w:jc w:val="center"/>
        <w:rPr>
          <w:rFonts w:hint="eastAsia" w:ascii="方正小标宋简体" w:eastAsia="方正小标宋简体"/>
          <w:color w:val="auto"/>
          <w:kern w:val="44"/>
          <w:sz w:val="40"/>
          <w:szCs w:val="36"/>
          <w:lang w:val="en-US" w:eastAsia="zh-CN"/>
        </w:rPr>
      </w:pPr>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用人单位登录南宁师范大学就业创业网（</w:t>
      </w:r>
      <w:r>
        <w:rPr>
          <w:rFonts w:hint="eastAsia" w:ascii="宋体" w:hAnsi="宋体" w:eastAsia="宋体" w:cs="宋体"/>
          <w:color w:val="auto"/>
          <w:kern w:val="44"/>
          <w:sz w:val="28"/>
          <w:szCs w:val="24"/>
          <w:lang w:val="en-US" w:eastAsia="zh-CN"/>
        </w:rPr>
        <w:t>http://gxtc.doerjob.com/nologin/s</w:t>
      </w:r>
      <w:bookmarkStart w:id="0" w:name="_GoBack"/>
      <w:bookmarkEnd w:id="0"/>
      <w:r>
        <w:rPr>
          <w:rFonts w:hint="eastAsia" w:ascii="宋体" w:hAnsi="宋体" w:eastAsia="宋体" w:cs="宋体"/>
          <w:color w:val="auto"/>
          <w:kern w:val="44"/>
          <w:sz w:val="28"/>
          <w:szCs w:val="24"/>
          <w:lang w:val="en-US" w:eastAsia="zh-CN"/>
        </w:rPr>
        <w:t>chool.htm</w:t>
      </w:r>
      <w:r>
        <w:rPr>
          <w:rFonts w:hint="eastAsia" w:ascii="宋体" w:hAnsi="宋体" w:cs="宋体"/>
          <w:color w:val="auto"/>
          <w:kern w:val="44"/>
          <w:sz w:val="28"/>
          <w:szCs w:val="24"/>
          <w:lang w:val="en-US" w:eastAsia="zh-CN"/>
        </w:rPr>
        <w:t>），请注意如未注册南宁师范大学就业创业网账号的用人单位先注册再登录。</w:t>
      </w:r>
    </w:p>
    <w:p>
      <w:pPr>
        <w:numPr>
          <w:ilvl w:val="0"/>
          <w:numId w:val="0"/>
        </w:numPr>
        <w:jc w:val="both"/>
        <w:rPr>
          <w:rFonts w:hint="eastAsia"/>
          <w:lang w:val="en-US" w:eastAsia="zh-CN"/>
        </w:rPr>
      </w:pPr>
      <w:r>
        <w:drawing>
          <wp:inline distT="0" distB="0" distL="114300" distR="114300">
            <wp:extent cx="5274310" cy="28327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832735"/>
                    </a:xfrm>
                    <a:prstGeom prst="rect">
                      <a:avLst/>
                    </a:prstGeom>
                    <a:noFill/>
                    <a:ln>
                      <a:noFill/>
                    </a:ln>
                  </pic:spPr>
                </pic:pic>
              </a:graphicData>
            </a:graphic>
          </wp:inline>
        </w:drawing>
      </w:r>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登录成功后选择招聘会管理，双击“双选会”，进行报名。</w:t>
      </w:r>
    </w:p>
    <w:p>
      <w:pPr>
        <w:numPr>
          <w:ilvl w:val="0"/>
          <w:numId w:val="0"/>
        </w:numPr>
        <w:jc w:val="both"/>
        <w:rPr>
          <w:rFonts w:hint="eastAsia" w:eastAsia="宋体"/>
          <w:lang w:eastAsia="zh-CN"/>
        </w:rPr>
      </w:pPr>
      <w:r>
        <w:rPr>
          <w:rFonts w:hint="eastAsia" w:eastAsia="宋体"/>
          <w:lang w:eastAsia="zh-CN"/>
        </w:rPr>
        <w:drawing>
          <wp:inline distT="0" distB="0" distL="114300" distR="114300">
            <wp:extent cx="5527040" cy="2712085"/>
            <wp:effectExtent l="0" t="0" r="16510" b="12065"/>
            <wp:docPr id="3" name="图片 3" descr="170980102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9801027923"/>
                    <pic:cNvPicPr>
                      <a:picLocks noChangeAspect="1"/>
                    </pic:cNvPicPr>
                  </pic:nvPicPr>
                  <pic:blipFill>
                    <a:blip r:embed="rId5"/>
                    <a:stretch>
                      <a:fillRect/>
                    </a:stretch>
                  </pic:blipFill>
                  <pic:spPr>
                    <a:xfrm>
                      <a:off x="0" y="0"/>
                      <a:ext cx="5527040" cy="2712085"/>
                    </a:xfrm>
                    <a:prstGeom prst="rect">
                      <a:avLst/>
                    </a:prstGeom>
                  </pic:spPr>
                </pic:pic>
              </a:graphicData>
            </a:graphic>
          </wp:inline>
        </w:drawing>
      </w:r>
    </w:p>
    <w:p>
      <w:pPr>
        <w:numPr>
          <w:ilvl w:val="0"/>
          <w:numId w:val="0"/>
        </w:numPr>
        <w:jc w:val="both"/>
      </w:pPr>
    </w:p>
    <w:p>
      <w:pPr>
        <w:numPr>
          <w:ilvl w:val="0"/>
          <w:numId w:val="0"/>
        </w:numPr>
        <w:jc w:val="both"/>
        <w:rPr>
          <w:rFonts w:hint="eastAsia"/>
          <w:lang w:val="en-US" w:eastAsia="zh-CN"/>
        </w:rPr>
      </w:pPr>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最后完成各项申请信息填报后提交。</w:t>
      </w:r>
    </w:p>
    <w:p>
      <w:pPr>
        <w:jc w:val="both"/>
        <w:rPr>
          <w:rFonts w:hint="default" w:ascii="宋体" w:hAnsi="宋体" w:eastAsia="宋体" w:cs="宋体"/>
          <w:color w:val="auto"/>
          <w:kern w:val="44"/>
          <w:sz w:val="28"/>
          <w:szCs w:val="24"/>
          <w:lang w:val="en-US" w:eastAsia="zh-CN"/>
        </w:rPr>
      </w:pPr>
      <w:r>
        <w:drawing>
          <wp:inline distT="0" distB="0" distL="114300" distR="114300">
            <wp:extent cx="5268595" cy="342074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8595" cy="3420745"/>
                    </a:xfrm>
                    <a:prstGeom prst="rect">
                      <a:avLst/>
                    </a:prstGeom>
                    <a:noFill/>
                    <a:ln>
                      <a:noFill/>
                    </a:ln>
                  </pic:spPr>
                </pic:pic>
              </a:graphicData>
            </a:graphic>
          </wp:inline>
        </w:drawing>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0981"/>
    <w:multiLevelType w:val="singleLevel"/>
    <w:tmpl w:val="A05909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GYxMzkwZjJlNjIwNDAzMWUyZjk3ZTkwZDljNjAifQ=="/>
  </w:docVars>
  <w:rsids>
    <w:rsidRoot w:val="1CC72EF0"/>
    <w:rsid w:val="13BE06A9"/>
    <w:rsid w:val="15791E52"/>
    <w:rsid w:val="1CC72EF0"/>
    <w:rsid w:val="3EA0422A"/>
    <w:rsid w:val="41B4479A"/>
    <w:rsid w:val="639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Words>
  <Characters>171</Characters>
  <Lines>0</Lines>
  <Paragraphs>0</Paragraphs>
  <TotalTime>1</TotalTime>
  <ScaleCrop>false</ScaleCrop>
  <LinksUpToDate>false</LinksUpToDate>
  <CharactersWithSpaces>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2024-03-04T03:12:00Z</dcterms:created>
  <dc:creator>栾一</dc:creator>
  <cp:lastModifiedBy>栾一</cp:lastModifiedBy>
  <dcterms:modified xsi:type="dcterms:W3CDTF">2024-06-12T02:47:37Z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149D6D626F4B46D4BFF44FA3710017D2_11</vt:lpwstr>
  </property>
</Properties>
</file>