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150" w:afterAutospacing="0" w:line="360" w:lineRule="auto"/>
        <w:rPr>
          <w:rFonts w:ascii="宋体" w:hAnsi="宋体" w:eastAsia="宋体" w:cs="宋体"/>
        </w:rPr>
      </w:pPr>
    </w:p>
    <w:p>
      <w:pPr>
        <w:pStyle w:val="9"/>
        <w:spacing w:before="0" w:beforeAutospacing="0" w:after="0" w:afterAutospacing="0" w:line="600" w:lineRule="auto"/>
        <w:jc w:val="center"/>
        <w:rPr>
          <w:color w:val="494949"/>
          <w:sz w:val="22"/>
          <w:szCs w:val="22"/>
        </w:rPr>
      </w:pPr>
      <w:r>
        <w:rPr>
          <w:rStyle w:val="8"/>
          <w:rFonts w:hint="eastAsia"/>
          <w:color w:val="333333"/>
          <w:sz w:val="44"/>
          <w:szCs w:val="44"/>
        </w:rPr>
        <w:t>猿辅导</w:t>
      </w:r>
      <w:r>
        <w:rPr>
          <w:rStyle w:val="8"/>
          <w:color w:val="333333"/>
          <w:sz w:val="44"/>
          <w:szCs w:val="44"/>
        </w:rPr>
        <w:t>202</w:t>
      </w:r>
      <w:r>
        <w:rPr>
          <w:rStyle w:val="8"/>
          <w:rFonts w:hint="eastAsia"/>
          <w:color w:val="333333"/>
          <w:sz w:val="44"/>
          <w:szCs w:val="44"/>
          <w:lang w:val="en-US" w:eastAsia="zh-CN"/>
        </w:rPr>
        <w:t>5</w:t>
      </w:r>
      <w:r>
        <w:rPr>
          <w:rStyle w:val="8"/>
          <w:rFonts w:hint="eastAsia"/>
          <w:color w:val="333333"/>
          <w:sz w:val="44"/>
          <w:szCs w:val="44"/>
        </w:rPr>
        <w:t>届</w:t>
      </w:r>
      <w:r>
        <w:rPr>
          <w:rStyle w:val="8"/>
          <w:color w:val="333333"/>
          <w:sz w:val="44"/>
          <w:szCs w:val="44"/>
        </w:rPr>
        <w:t>校园招聘</w:t>
      </w:r>
    </w:p>
    <w:p>
      <w:pPr>
        <w:pStyle w:val="5"/>
        <w:widowControl/>
        <w:shd w:val="clear" w:color="auto" w:fill="FFFFFF"/>
        <w:spacing w:beforeAutospacing="0" w:afterAutospacing="0" w:line="360" w:lineRule="atLeast"/>
        <w:ind w:firstLine="480" w:firstLineChars="200"/>
        <w:rPr>
          <w:rFonts w:ascii="微软雅黑" w:hAnsi="微软雅黑" w:eastAsia="微软雅黑" w:cs="微软雅黑"/>
          <w:color w:val="19191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91919"/>
          <w:shd w:val="clear" w:color="auto" w:fill="FFFFFF"/>
        </w:rPr>
        <w:t>猿辅导，</w:t>
      </w:r>
      <w:r>
        <w:rPr>
          <w:rFonts w:ascii="微软雅黑" w:hAnsi="微软雅黑" w:eastAsia="微软雅黑" w:cs="微软雅黑"/>
          <w:color w:val="191919"/>
          <w:shd w:val="clear" w:color="auto" w:fill="FFFFFF"/>
        </w:rPr>
        <w:t>全国累计用户破 4 亿，</w:t>
      </w:r>
      <w:r>
        <w:rPr>
          <w:rFonts w:hint="eastAsia" w:ascii="微软雅黑" w:hAnsi="微软雅黑" w:eastAsia="微软雅黑" w:cs="微软雅黑"/>
          <w:color w:val="191919"/>
          <w:shd w:val="clear" w:color="auto" w:fill="FFFFFF"/>
        </w:rPr>
        <w:t>为北京冬奥会官方赞助商。自</w:t>
      </w:r>
      <w:r>
        <w:rPr>
          <w:rFonts w:ascii="微软雅黑" w:hAnsi="微软雅黑" w:eastAsia="微软雅黑" w:cs="微软雅黑"/>
          <w:color w:val="191919"/>
          <w:shd w:val="clear" w:color="auto" w:fill="FFFFFF"/>
        </w:rPr>
        <w:t>2015</w:t>
      </w:r>
      <w:r>
        <w:rPr>
          <w:rFonts w:hint="eastAsia" w:ascii="微软雅黑" w:hAnsi="微软雅黑" w:eastAsia="微软雅黑" w:cs="微软雅黑"/>
          <w:color w:val="191919"/>
          <w:shd w:val="clear" w:color="auto" w:fill="FFFFFF"/>
        </w:rPr>
        <w:t>年，自研超低延时音视频直播技术，至今仍保持业内领先的直播课体验。2</w:t>
      </w:r>
      <w:r>
        <w:rPr>
          <w:rFonts w:ascii="微软雅黑" w:hAnsi="微软雅黑" w:eastAsia="微软雅黑" w:cs="微软雅黑"/>
          <w:color w:val="191919"/>
          <w:shd w:val="clear" w:color="auto" w:fill="FFFFFF"/>
        </w:rPr>
        <w:t>018</w:t>
      </w:r>
      <w:r>
        <w:rPr>
          <w:rFonts w:hint="eastAsia" w:ascii="微软雅黑" w:hAnsi="微软雅黑" w:eastAsia="微软雅黑" w:cs="微软雅黑"/>
          <w:color w:val="191919"/>
          <w:shd w:val="clear" w:color="auto" w:fill="FFFFFF"/>
        </w:rPr>
        <w:t>年，获得“斯坦福问答数据集”A</w:t>
      </w:r>
      <w:r>
        <w:rPr>
          <w:rFonts w:ascii="微软雅黑" w:hAnsi="微软雅黑" w:eastAsia="微软雅黑" w:cs="微软雅黑"/>
          <w:color w:val="191919"/>
          <w:shd w:val="clear" w:color="auto" w:fill="FFFFFF"/>
        </w:rPr>
        <w:t>I</w:t>
      </w:r>
      <w:r>
        <w:rPr>
          <w:rFonts w:hint="eastAsia" w:ascii="微软雅黑" w:hAnsi="微软雅黑" w:eastAsia="微软雅黑" w:cs="微软雅黑"/>
          <w:color w:val="191919"/>
          <w:shd w:val="clear" w:color="auto" w:fill="FFFFFF"/>
        </w:rPr>
        <w:t>顶级赛事世界第一。2</w:t>
      </w:r>
      <w:r>
        <w:rPr>
          <w:rFonts w:ascii="微软雅黑" w:hAnsi="微软雅黑" w:eastAsia="微软雅黑" w:cs="微软雅黑"/>
          <w:color w:val="191919"/>
          <w:shd w:val="clear" w:color="auto" w:fill="FFFFFF"/>
        </w:rPr>
        <w:t>021</w:t>
      </w:r>
      <w:r>
        <w:rPr>
          <w:rFonts w:hint="eastAsia" w:ascii="微软雅黑" w:hAnsi="微软雅黑" w:eastAsia="微软雅黑" w:cs="微软雅黑"/>
          <w:color w:val="191919"/>
          <w:shd w:val="clear" w:color="auto" w:fill="FFFFFF"/>
        </w:rPr>
        <w:t>年猿辅导语音识别团队获语音识别顶会组织第一。</w:t>
      </w:r>
      <w:r>
        <w:rPr>
          <w:rFonts w:ascii="微软雅黑" w:hAnsi="微软雅黑" w:eastAsia="微软雅黑" w:cs="微软雅黑"/>
          <w:color w:val="191919"/>
          <w:shd w:val="clear" w:color="auto" w:fill="FFFFFF"/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360" w:lineRule="atLeast"/>
        <w:ind w:firstLine="480" w:firstLineChars="200"/>
        <w:rPr>
          <w:rFonts w:ascii="微软雅黑" w:hAnsi="微软雅黑" w:eastAsia="微软雅黑" w:cs="微软雅黑"/>
          <w:color w:val="19191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191919"/>
          <w:shd w:val="clear" w:color="auto" w:fill="FFFFFF"/>
        </w:rPr>
        <w:t>集团旗下拥有猿辅导、斑马A</w:t>
      </w:r>
      <w:r>
        <w:rPr>
          <w:rFonts w:ascii="微软雅黑" w:hAnsi="微软雅黑" w:eastAsia="微软雅黑" w:cs="微软雅黑"/>
          <w:color w:val="191919"/>
          <w:shd w:val="clear" w:color="auto" w:fill="FFFFFF"/>
        </w:rPr>
        <w:t>PP</w:t>
      </w:r>
      <w:r>
        <w:rPr>
          <w:rFonts w:hint="eastAsia" w:ascii="微软雅黑" w:hAnsi="微软雅黑" w:eastAsia="微软雅黑" w:cs="微软雅黑"/>
          <w:color w:val="191919"/>
          <w:shd w:val="clear" w:color="auto" w:fill="FFFFFF"/>
        </w:rPr>
        <w:t>、小猿口算、南瓜科学、猿编程、小猿学练机等多款在线教育产品。旗下教辅图书一年累计销量超过4</w:t>
      </w:r>
      <w:r>
        <w:rPr>
          <w:rFonts w:ascii="微软雅黑" w:hAnsi="微软雅黑" w:eastAsia="微软雅黑" w:cs="微软雅黑"/>
          <w:color w:val="191919"/>
          <w:shd w:val="clear" w:color="auto" w:fill="FFFFFF"/>
        </w:rPr>
        <w:t>00</w:t>
      </w:r>
      <w:r>
        <w:rPr>
          <w:rFonts w:hint="eastAsia" w:ascii="微软雅黑" w:hAnsi="微软雅黑" w:eastAsia="微软雅黑" w:cs="微软雅黑"/>
          <w:color w:val="191919"/>
          <w:shd w:val="clear" w:color="auto" w:fill="FFFFFF"/>
        </w:rPr>
        <w:t>万册。</w:t>
      </w:r>
    </w:p>
    <w:p>
      <w:pPr>
        <w:widowControl/>
        <w:spacing w:line="360" w:lineRule="auto"/>
        <w:jc w:val="left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一、招聘岗位：</w:t>
      </w:r>
    </w:p>
    <w:p>
      <w:pPr>
        <w:widowControl/>
        <w:spacing w:line="360" w:lineRule="auto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小初高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特训营班主任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/小初高系统班辅导老师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工作内容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学情分析：了解学生学习情况及家长预期，有针对性地制定学习规划，持续跟进、追踪效果；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用户运营：根据工作手册运营班级社群等，确保日常沟通和服务的高效完成；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续报转化：基于对产品和课程的理解，确保服务质量达到用户满意度指标，开展用户转化或产品续报工作，保证目标的达成；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三、任职资格：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1、统招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科及以上学历；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2、专业不限，应、往届生均可；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3、普通话标准，思维灵活，有亲和力，有耐心和责任心，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4、不限教资、无功底要求。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四、薪资福利：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综合薪资</w:t>
      </w:r>
      <w:r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7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000-</w:t>
      </w:r>
      <w:r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9000+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，综合年薪1</w:t>
      </w:r>
      <w:r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0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-</w:t>
      </w:r>
      <w:r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20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万。</w:t>
      </w:r>
      <w:r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1、入职即缴纳六险一金，家属保险福利；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2、企业滴滴每月交通补贴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200/</w:t>
      </w:r>
      <w:r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00元；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3、实习期/试用期/正式员工薪资福利一致；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4、团建每月80元，年度免费体检；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5、假期：全年7-15天带薪年假，每月1天带薪病假；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宋体" w:hAnsi="宋体" w:eastAsia="宋体" w:cs="宋体"/>
          <w:color w:val="E36C09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6、发展晋升机会多，公开透明的晋升体系；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五、工作时间地址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1、工作时间：每周双休、8小时工作制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hint="default" w:ascii="微软雅黑" w:hAnsi="微软雅黑" w:eastAsia="微软雅黑" w:cs="微软雅黑"/>
          <w:b w:val="0"/>
          <w:bCs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2、工作城市：济南 </w:t>
      </w:r>
      <w:r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/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北京</w:t>
      </w:r>
      <w:r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/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郑州/西安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/沈阳/成都/长沙/武汉</w:t>
      </w:r>
    </w:p>
    <w:p>
      <w:pPr>
        <w:pStyle w:val="5"/>
        <w:widowControl/>
        <w:spacing w:before="75" w:beforeAutospacing="0" w:after="75" w:afterAutospacing="0" w:line="360" w:lineRule="auto"/>
        <w:rPr>
          <w:rStyle w:val="8"/>
          <w:rFonts w:ascii="微软雅黑" w:hAnsi="微软雅黑" w:eastAsia="微软雅黑" w:cs="微软雅黑"/>
          <w:b w:val="0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Style w:val="8"/>
          <w:rFonts w:ascii="微软雅黑" w:hAnsi="微软雅黑" w:eastAsia="微软雅黑" w:cs="微软雅黑"/>
          <w:b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六、联系方式</w:t>
      </w:r>
    </w:p>
    <w:p>
      <w:pPr>
        <w:spacing w:line="276" w:lineRule="auto"/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猿辅导-校招HR微信：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19653128084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（微信同号）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简历投递邮箱：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yfdzhaopin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@kanyun.com（命名格式：岗位+姓名）</w:t>
      </w:r>
    </w:p>
    <w:p>
      <w:pPr>
        <w:rPr>
          <w:rStyle w:val="8"/>
          <w:rFonts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简历投递二维码：</w:t>
      </w:r>
    </w:p>
    <w:p>
      <w:r>
        <w:drawing>
          <wp:inline distT="0" distB="0" distL="0" distR="0">
            <wp:extent cx="1905000" cy="190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加入Q</w:t>
      </w:r>
      <w:r>
        <w:t>Q</w:t>
      </w:r>
      <w:r>
        <w:rPr>
          <w:rFonts w:hint="eastAsia"/>
        </w:rPr>
        <w:t>群了解更多：</w:t>
      </w:r>
    </w:p>
    <w:p>
      <w:r>
        <w:drawing>
          <wp:inline distT="0" distB="0" distL="114300" distR="114300">
            <wp:extent cx="1691640" cy="167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kYmZlYzA3ZDkwMWRiMGExNjk3MDc2YzNmOTcyNGEifQ=="/>
  </w:docVars>
  <w:rsids>
    <w:rsidRoot w:val="1FB37788"/>
    <w:rsid w:val="000257B5"/>
    <w:rsid w:val="000E3F4D"/>
    <w:rsid w:val="00127FA2"/>
    <w:rsid w:val="00147F11"/>
    <w:rsid w:val="002749F7"/>
    <w:rsid w:val="002A702F"/>
    <w:rsid w:val="002B3649"/>
    <w:rsid w:val="002F08B4"/>
    <w:rsid w:val="003161A5"/>
    <w:rsid w:val="003310EF"/>
    <w:rsid w:val="00400713"/>
    <w:rsid w:val="00475976"/>
    <w:rsid w:val="004C31EA"/>
    <w:rsid w:val="004F466A"/>
    <w:rsid w:val="0052220B"/>
    <w:rsid w:val="00530E01"/>
    <w:rsid w:val="005A6800"/>
    <w:rsid w:val="005B011E"/>
    <w:rsid w:val="005F724E"/>
    <w:rsid w:val="0064128D"/>
    <w:rsid w:val="006453D3"/>
    <w:rsid w:val="00684B77"/>
    <w:rsid w:val="006B3158"/>
    <w:rsid w:val="006E47D7"/>
    <w:rsid w:val="00745AEC"/>
    <w:rsid w:val="007A7F62"/>
    <w:rsid w:val="007D5A62"/>
    <w:rsid w:val="00810CD6"/>
    <w:rsid w:val="00881156"/>
    <w:rsid w:val="00920FCD"/>
    <w:rsid w:val="00982F87"/>
    <w:rsid w:val="009E5009"/>
    <w:rsid w:val="00A911DB"/>
    <w:rsid w:val="00B61D6D"/>
    <w:rsid w:val="00B62F1A"/>
    <w:rsid w:val="00BE2937"/>
    <w:rsid w:val="00C808B0"/>
    <w:rsid w:val="00CE047E"/>
    <w:rsid w:val="00CF4336"/>
    <w:rsid w:val="00D0708F"/>
    <w:rsid w:val="00D269BC"/>
    <w:rsid w:val="00D47A99"/>
    <w:rsid w:val="00E158D2"/>
    <w:rsid w:val="00E175E3"/>
    <w:rsid w:val="00E401B6"/>
    <w:rsid w:val="00E56AC9"/>
    <w:rsid w:val="00E70E9D"/>
    <w:rsid w:val="00EF2B48"/>
    <w:rsid w:val="00F26AFB"/>
    <w:rsid w:val="00FD14DC"/>
    <w:rsid w:val="00FE2967"/>
    <w:rsid w:val="00FF1965"/>
    <w:rsid w:val="068A01BE"/>
    <w:rsid w:val="06D118A6"/>
    <w:rsid w:val="09E80FC6"/>
    <w:rsid w:val="184B1175"/>
    <w:rsid w:val="1B1A33C4"/>
    <w:rsid w:val="1FB37788"/>
    <w:rsid w:val="21E7240D"/>
    <w:rsid w:val="227169F9"/>
    <w:rsid w:val="2D5E1D65"/>
    <w:rsid w:val="3DA23079"/>
    <w:rsid w:val="441B18E1"/>
    <w:rsid w:val="4451503E"/>
    <w:rsid w:val="459B6D2C"/>
    <w:rsid w:val="47D6229D"/>
    <w:rsid w:val="4D7B0FA9"/>
    <w:rsid w:val="563F21DB"/>
    <w:rsid w:val="56641B36"/>
    <w:rsid w:val="637F4537"/>
    <w:rsid w:val="6EB74629"/>
    <w:rsid w:val="732764DA"/>
    <w:rsid w:val="76D82AF4"/>
    <w:rsid w:val="7B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ql-author-15553451"/>
    <w:basedOn w:val="7"/>
    <w:qFormat/>
    <w:uiPriority w:val="0"/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737</Characters>
  <Lines>8</Lines>
  <Paragraphs>2</Paragraphs>
  <TotalTime>0</TotalTime>
  <ScaleCrop>false</ScaleCrop>
  <LinksUpToDate>false</LinksUpToDate>
  <CharactersWithSpaces>742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2023-11-02T03:54:00Z</dcterms:created>
  <dc:creator>A 纯白梦~zZ</dc:creator>
  <cp:lastModifiedBy>树下乘风</cp:lastModifiedBy>
  <dcterms:modified xsi:type="dcterms:W3CDTF">2024-08-09T02:09:26Z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C244445B0EC14D1684D2FDD85091D769_13</vt:lpwstr>
  </property>
</Properties>
</file>